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51" w:rsidRDefault="00514051">
      <w:pPr>
        <w:tabs>
          <w:tab w:val="left" w:pos="2655"/>
          <w:tab w:val="center" w:pos="4513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</w:p>
    <w:p w:rsidR="00514051" w:rsidRDefault="00514051">
      <w:pPr>
        <w:tabs>
          <w:tab w:val="left" w:pos="2655"/>
          <w:tab w:val="center" w:pos="4513"/>
        </w:tabs>
        <w:rPr>
          <w:rFonts w:ascii="Arial" w:hAnsi="Arial" w:cs="Arial"/>
          <w:lang w:val="ro-RO"/>
        </w:rPr>
      </w:pPr>
    </w:p>
    <w:p w:rsidR="00514051" w:rsidRDefault="00514051">
      <w:pPr>
        <w:pBdr>
          <w:bottom w:val="single" w:sz="4" w:space="1" w:color="auto"/>
        </w:pBdr>
        <w:tabs>
          <w:tab w:val="left" w:pos="2655"/>
          <w:tab w:val="center" w:pos="4513"/>
        </w:tabs>
        <w:ind w:right="-694" w:hanging="720"/>
        <w:rPr>
          <w:rFonts w:ascii="Arial" w:hAnsi="Arial" w:cs="Arial"/>
          <w:lang w:val="ro-RO"/>
        </w:rPr>
      </w:pPr>
    </w:p>
    <w:p w:rsidR="00514051" w:rsidRDefault="00514051">
      <w:pPr>
        <w:tabs>
          <w:tab w:val="left" w:pos="2655"/>
          <w:tab w:val="center" w:pos="4513"/>
        </w:tabs>
        <w:ind w:hanging="54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</w:p>
    <w:p w:rsidR="00514051" w:rsidRDefault="00514051">
      <w:pPr>
        <w:rPr>
          <w:rFonts w:ascii="Arial" w:hAnsi="Arial" w:cs="Arial"/>
          <w:lang w:val="ro-RO"/>
        </w:rPr>
      </w:pP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Forum de partide 1-2 iunie 2016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>Sala multifuncţională a Consiliului Judeţean Timiş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</w:p>
    <w:p w:rsidR="00514051" w:rsidRDefault="00514051">
      <w:pPr>
        <w:tabs>
          <w:tab w:val="left" w:pos="2310"/>
        </w:tabs>
        <w:spacing w:line="360" w:lineRule="auto"/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~ Desfăşurător ~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Propunere pentru un total de 3 ore, între 11:00 şi 14:00. Timpii alocaţi fiecarui partid sunt valori minime, evaluate la o participare maximă. În cazul unui număr mai mic de partide reprezentate, timpul alocat pentru fiecare partid prezent va fi mai mare.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</w:p>
    <w:p w:rsidR="00514051" w:rsidRDefault="00514051">
      <w:pPr>
        <w:numPr>
          <w:ilvl w:val="0"/>
          <w:numId w:val="1"/>
        </w:num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lang w:val="ro-RO"/>
        </w:rPr>
        <w:t>Cuvânt de deschidere</w:t>
      </w:r>
      <w:r>
        <w:rPr>
          <w:rFonts w:ascii="Arial" w:hAnsi="Arial" w:cs="Arial"/>
          <w:lang w:val="ro-RO"/>
        </w:rPr>
        <w:t xml:space="preserve"> – prezentarea generală a evenimentului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3 minute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</w:p>
    <w:p w:rsidR="00514051" w:rsidRDefault="00514051">
      <w:pPr>
        <w:numPr>
          <w:ilvl w:val="0"/>
          <w:numId w:val="1"/>
        </w:num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lang w:val="ro-RO"/>
        </w:rPr>
        <w:t>Tur de masă 1</w:t>
      </w:r>
      <w:r>
        <w:rPr>
          <w:rFonts w:ascii="Arial" w:hAnsi="Arial" w:cs="Arial"/>
          <w:lang w:val="ro-RO"/>
        </w:rPr>
        <w:t xml:space="preserve"> – prezentarea reprezentantului şi prezentarea partidului (filonul ideologic, platforma electorală generală pentru alegerile locale 2016)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40 minute (</w:t>
      </w:r>
      <w:r>
        <w:rPr>
          <w:rFonts w:ascii="Arial" w:hAnsi="Arial" w:cs="Arial"/>
          <w:i/>
          <w:iCs/>
          <w:lang w:val="en-US"/>
        </w:rPr>
        <w:t>~</w:t>
      </w:r>
      <w:r>
        <w:rPr>
          <w:rFonts w:ascii="Arial" w:hAnsi="Arial" w:cs="Arial"/>
          <w:i/>
          <w:iCs/>
          <w:lang w:val="ro-RO"/>
        </w:rPr>
        <w:t>3 min / partid)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</w:p>
    <w:p w:rsidR="00514051" w:rsidRDefault="00514051">
      <w:pPr>
        <w:numPr>
          <w:ilvl w:val="0"/>
          <w:numId w:val="1"/>
        </w:num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lang w:val="ro-RO"/>
        </w:rPr>
        <w:t>Tur de masă 2</w:t>
      </w:r>
      <w:r>
        <w:rPr>
          <w:rFonts w:ascii="Arial" w:hAnsi="Arial" w:cs="Arial"/>
          <w:lang w:val="ro-RO"/>
        </w:rPr>
        <w:t xml:space="preserve"> – prezentarea principalelor proiecte şi a priorităţilor de abordat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40 minute (</w:t>
      </w:r>
      <w:r>
        <w:rPr>
          <w:rFonts w:ascii="Arial" w:hAnsi="Arial" w:cs="Arial"/>
          <w:i/>
          <w:iCs/>
          <w:lang w:val="en-US"/>
        </w:rPr>
        <w:t>~</w:t>
      </w:r>
      <w:r>
        <w:rPr>
          <w:rFonts w:ascii="Arial" w:hAnsi="Arial" w:cs="Arial"/>
          <w:i/>
          <w:iCs/>
          <w:lang w:val="ro-RO"/>
        </w:rPr>
        <w:t>3 min / partid)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</w:p>
    <w:p w:rsidR="00514051" w:rsidRDefault="00514051">
      <w:pPr>
        <w:numPr>
          <w:ilvl w:val="0"/>
          <w:numId w:val="1"/>
        </w:num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bCs/>
          <w:lang w:val="ro-RO"/>
        </w:rPr>
        <w:t>Tur de masă 3</w:t>
      </w:r>
      <w:r>
        <w:rPr>
          <w:rFonts w:ascii="Arial" w:hAnsi="Arial" w:cs="Arial"/>
          <w:lang w:val="ro-RO"/>
        </w:rPr>
        <w:t xml:space="preserve"> – răspuns la o întrebare comună, aşa cum va reieşi ea din sintetizarea interesului cetăţenilor participanţi la eveniment, interes exprimat prin bileţele colectate din sală pe parcursul forumului.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30 minute (</w:t>
      </w:r>
      <w:r>
        <w:rPr>
          <w:rFonts w:ascii="Arial" w:hAnsi="Arial" w:cs="Arial"/>
          <w:i/>
          <w:iCs/>
          <w:lang w:val="en-US"/>
        </w:rPr>
        <w:t>~</w:t>
      </w:r>
      <w:r>
        <w:rPr>
          <w:rFonts w:ascii="Arial" w:hAnsi="Arial" w:cs="Arial"/>
          <w:i/>
          <w:iCs/>
          <w:lang w:val="ro-RO"/>
        </w:rPr>
        <w:t>2 min / partid)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</w:p>
    <w:p w:rsidR="00514051" w:rsidRDefault="00514051">
      <w:pPr>
        <w:pStyle w:val="Heading1"/>
      </w:pPr>
      <w:r>
        <w:t>Discuţii între candidaţi – întrebări directe din sală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aproximativ 60 de minute – în funcţie de timpul rămas la dispoziţie</w:t>
      </w: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</w:p>
    <w:p w:rsidR="00514051" w:rsidRDefault="00514051">
      <w:pPr>
        <w:tabs>
          <w:tab w:val="left" w:pos="2310"/>
        </w:tabs>
        <w:spacing w:line="360" w:lineRule="auto"/>
        <w:jc w:val="both"/>
        <w:rPr>
          <w:rFonts w:ascii="Arial" w:hAnsi="Arial" w:cs="Arial"/>
          <w:lang w:val="ro-RO"/>
        </w:rPr>
      </w:pPr>
    </w:p>
    <w:p w:rsidR="00514051" w:rsidRDefault="00514051">
      <w:pPr>
        <w:pStyle w:val="BodyText2"/>
        <w:rPr>
          <w:i w:val="0"/>
          <w:iCs w:val="0"/>
        </w:rPr>
      </w:pPr>
      <w:r>
        <w:rPr>
          <w:i w:val="0"/>
          <w:iCs w:val="0"/>
        </w:rPr>
        <w:t>Fiecare partid este invitat să vină cu propriile materiale de promovare conţinând platforma electorală şi candidaţii, materiale ce pot fi distribuite participanţilor.</w:t>
      </w:r>
    </w:p>
    <w:sectPr w:rsidR="00514051" w:rsidSect="00514051">
      <w:headerReference w:type="default" r:id="rId7"/>
      <w:footerReference w:type="default" r:id="rId8"/>
      <w:pgSz w:w="11906" w:h="16838" w:code="9"/>
      <w:pgMar w:top="1440" w:right="1440" w:bottom="1440" w:left="1440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051" w:rsidRDefault="005140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4051" w:rsidRDefault="005140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51" w:rsidRDefault="00514051">
    <w:pPr>
      <w:jc w:val="right"/>
      <w:rPr>
        <w:rFonts w:ascii="Verdana" w:hAnsi="Verdana" w:cs="Verdana"/>
        <w:i/>
        <w:iCs/>
        <w:noProof/>
        <w:color w:val="808080"/>
        <w:sz w:val="36"/>
        <w:szCs w:val="36"/>
        <w:lang w:val="en-GB"/>
      </w:rPr>
    </w:pPr>
    <w:r>
      <w:rPr>
        <w:rFonts w:ascii="Verdana" w:hAnsi="Verdana" w:cs="Verdana"/>
        <w:i/>
        <w:iCs/>
        <w:noProof/>
        <w:color w:val="808080"/>
        <w:sz w:val="36"/>
        <w:szCs w:val="36"/>
        <w:lang w:val="en-GB"/>
      </w:rPr>
      <w:t>Votul Tau! Vocea Ta!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051" w:rsidRDefault="005140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4051" w:rsidRDefault="005140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051" w:rsidRDefault="00514051">
    <w:pPr>
      <w:pStyle w:val="Header"/>
      <w:tabs>
        <w:tab w:val="clear" w:pos="4513"/>
        <w:tab w:val="clear" w:pos="9026"/>
        <w:tab w:val="left" w:pos="11155"/>
      </w:tabs>
      <w:rPr>
        <w:rFonts w:ascii="Times New Roman" w:hAnsi="Times New Roman" w:cs="Times New Roman"/>
        <w:color w:val="FF0000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1pt;margin-top:15.55pt;width:166.5pt;height:48.75pt;z-index:251658752">
          <v:imagedata r:id="rId1" o:title=""/>
        </v:shape>
      </w:pict>
    </w:r>
    <w:r>
      <w:rPr>
        <w:noProof/>
        <w:lang w:val="en-US"/>
      </w:rPr>
      <w:pict>
        <v:shape id="Picture 1" o:spid="_x0000_s2050" type="#_x0000_t75" alt="sigla_APD" style="position:absolute;margin-left:-27pt;margin-top:.55pt;width:177.3pt;height:55.5pt;z-index:-251659776;visibility:visible">
          <v:imagedata r:id="rId2" o:title=""/>
        </v:shape>
      </w:pict>
    </w:r>
    <w:r>
      <w:rPr>
        <w:noProof/>
        <w:lang w:val="en-US"/>
      </w:rPr>
      <w:pict>
        <v:shape id="Picture 3" o:spid="_x0000_s2051" type="#_x0000_t75" style="position:absolute;margin-left:5in;margin-top:-8.45pt;width:128.95pt;height:88.1pt;z-index:251657728;visibility:visible">
          <v:imagedata r:id="rId3" o:title=""/>
        </v:shape>
      </w:pict>
    </w:r>
    <w:r>
      <w:rPr>
        <w:color w:val="FF0000"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F1D2B"/>
    <w:multiLevelType w:val="hybridMultilevel"/>
    <w:tmpl w:val="7DE2D8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051"/>
    <w:rsid w:val="0051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2310"/>
      </w:tabs>
      <w:spacing w:line="360" w:lineRule="auto"/>
      <w:jc w:val="both"/>
      <w:outlineLvl w:val="0"/>
    </w:pPr>
    <w:rPr>
      <w:rFonts w:ascii="Arial" w:hAnsi="Arial" w:cs="Arial"/>
      <w:b/>
      <w:bCs/>
      <w:lang w:val="ro-RO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051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  <w:rPr>
      <w:rFonts w:ascii="Calibri" w:hAnsi="Calibri" w:cs="Calibr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tabs>
        <w:tab w:val="left" w:pos="2310"/>
      </w:tabs>
      <w:spacing w:line="360" w:lineRule="auto"/>
      <w:jc w:val="both"/>
    </w:pPr>
    <w:rPr>
      <w:rFonts w:ascii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pPr>
      <w:tabs>
        <w:tab w:val="left" w:pos="2310"/>
      </w:tabs>
      <w:spacing w:line="360" w:lineRule="auto"/>
      <w:jc w:val="both"/>
    </w:pPr>
    <w:rPr>
      <w:rFonts w:ascii="Arial" w:hAnsi="Arial" w:cs="Arial"/>
      <w:i/>
      <w:iCs/>
      <w:lang w:val="ro-R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14051"/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212</Words>
  <Characters>1209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TEINEHMERLISTE (Listă de participanţi)</dc:title>
  <dc:subject/>
  <dc:creator>Iulyana</dc:creator>
  <cp:keywords/>
  <dc:description/>
  <cp:lastModifiedBy>LTOP</cp:lastModifiedBy>
  <cp:revision>4</cp:revision>
  <dcterms:created xsi:type="dcterms:W3CDTF">2016-05-30T09:41:00Z</dcterms:created>
  <dcterms:modified xsi:type="dcterms:W3CDTF">2016-05-30T10:17:00Z</dcterms:modified>
</cp:coreProperties>
</file>